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5C009" w14:textId="77777777" w:rsidR="002B7CEB" w:rsidRPr="002C62ED" w:rsidRDefault="002B7CEB" w:rsidP="002B7CEB">
      <w:pPr>
        <w:spacing w:line="360" w:lineRule="exact"/>
        <w:jc w:val="center"/>
        <w:rPr>
          <w:rFonts w:ascii="Times New Roman" w:eastAsia="標楷體" w:hAnsi="Times New Roman"/>
          <w:b/>
          <w:sz w:val="32"/>
          <w:szCs w:val="32"/>
        </w:rPr>
      </w:pPr>
      <w:r w:rsidRPr="002C62ED">
        <w:rPr>
          <w:rFonts w:ascii="Times New Roman" w:eastAsia="標楷體" w:hAnsi="Times New Roman"/>
          <w:b/>
          <w:sz w:val="32"/>
          <w:szCs w:val="32"/>
        </w:rPr>
        <w:t>中原大學半導體產業學院教師評審委員會設置辦法</w:t>
      </w:r>
    </w:p>
    <w:p w14:paraId="72449B1D" w14:textId="77777777" w:rsidR="002C62ED" w:rsidRDefault="002C62ED" w:rsidP="002B7CEB">
      <w:pPr>
        <w:spacing w:line="360" w:lineRule="exact"/>
        <w:jc w:val="right"/>
        <w:rPr>
          <w:rFonts w:ascii="Times New Roman" w:eastAsia="標楷體" w:hAnsi="Times New Roman"/>
          <w:sz w:val="22"/>
        </w:rPr>
      </w:pPr>
    </w:p>
    <w:p w14:paraId="0664F91B" w14:textId="5B735304" w:rsidR="00924EA8" w:rsidRPr="002C62ED" w:rsidRDefault="004F7A6A" w:rsidP="002B7CEB">
      <w:pPr>
        <w:spacing w:line="360" w:lineRule="exact"/>
        <w:jc w:val="right"/>
        <w:rPr>
          <w:rFonts w:ascii="Times New Roman" w:eastAsia="標楷體" w:hAnsi="Times New Roman"/>
          <w:sz w:val="22"/>
        </w:rPr>
      </w:pPr>
      <w:r w:rsidRPr="002C62ED">
        <w:rPr>
          <w:rFonts w:ascii="Times New Roman" w:eastAsia="標楷體" w:hAnsi="Times New Roman" w:hint="eastAsia"/>
          <w:sz w:val="22"/>
        </w:rPr>
        <w:t>113.09.06 113-1-1</w:t>
      </w:r>
      <w:r w:rsidRPr="002C62ED">
        <w:rPr>
          <w:rFonts w:ascii="Times New Roman" w:eastAsia="標楷體" w:hAnsi="Times New Roman" w:hint="eastAsia"/>
          <w:sz w:val="22"/>
        </w:rPr>
        <w:t>半導體產業學院</w:t>
      </w:r>
      <w:proofErr w:type="gramStart"/>
      <w:r w:rsidRPr="002C62ED">
        <w:rPr>
          <w:rFonts w:ascii="Times New Roman" w:eastAsia="標楷體" w:hAnsi="Times New Roman" w:hint="eastAsia"/>
          <w:sz w:val="22"/>
        </w:rPr>
        <w:t>院務</w:t>
      </w:r>
      <w:proofErr w:type="gramEnd"/>
      <w:r w:rsidRPr="002C62ED">
        <w:rPr>
          <w:rFonts w:ascii="Times New Roman" w:eastAsia="標楷體" w:hAnsi="Times New Roman" w:hint="eastAsia"/>
          <w:sz w:val="22"/>
        </w:rPr>
        <w:t>會議通過</w:t>
      </w:r>
    </w:p>
    <w:p w14:paraId="6AB5407F" w14:textId="77777777" w:rsidR="004F7A6A" w:rsidRDefault="004F7A6A" w:rsidP="002B7CEB">
      <w:pPr>
        <w:spacing w:line="360" w:lineRule="exact"/>
        <w:jc w:val="right"/>
        <w:rPr>
          <w:rFonts w:ascii="Times New Roman" w:eastAsia="標楷體" w:hAnsi="Times New Roman"/>
        </w:rPr>
      </w:pPr>
    </w:p>
    <w:p w14:paraId="05969DA3" w14:textId="77777777" w:rsidR="002C62ED" w:rsidRPr="002B7CEB" w:rsidRDefault="002C62ED" w:rsidP="002B7CEB">
      <w:pPr>
        <w:spacing w:line="360" w:lineRule="exact"/>
        <w:jc w:val="right"/>
        <w:rPr>
          <w:rFonts w:ascii="Times New Roman" w:eastAsia="標楷體" w:hAnsi="Times New Roman" w:hint="eastAsia"/>
        </w:rPr>
      </w:pPr>
    </w:p>
    <w:p w14:paraId="4678311C" w14:textId="77777777" w:rsidR="002B7CEB" w:rsidRPr="002B7CEB" w:rsidRDefault="002B7CEB" w:rsidP="002B7CEB">
      <w:pPr>
        <w:numPr>
          <w:ilvl w:val="0"/>
          <w:numId w:val="5"/>
        </w:numPr>
        <w:tabs>
          <w:tab w:val="left" w:pos="1276"/>
        </w:tabs>
        <w:spacing w:line="360" w:lineRule="exact"/>
        <w:ind w:left="1276" w:hanging="1276"/>
        <w:jc w:val="both"/>
        <w:rPr>
          <w:rFonts w:ascii="Times New Roman" w:eastAsia="標楷體" w:hAnsi="Times New Roman"/>
          <w:szCs w:val="24"/>
        </w:rPr>
      </w:pPr>
      <w:r w:rsidRPr="002B7CEB">
        <w:rPr>
          <w:rFonts w:ascii="Times New Roman" w:eastAsia="標楷體" w:hAnsi="Times New Roman"/>
          <w:szCs w:val="24"/>
        </w:rPr>
        <w:t>中原大學</w:t>
      </w:r>
      <w:r w:rsidRPr="002B7CEB">
        <w:rPr>
          <w:rFonts w:ascii="Times New Roman" w:eastAsia="標楷體" w:hAnsi="Times New Roman" w:hint="eastAsia"/>
          <w:szCs w:val="24"/>
        </w:rPr>
        <w:t>半導體產業</w:t>
      </w:r>
      <w:r w:rsidRPr="002B7CEB">
        <w:rPr>
          <w:rFonts w:ascii="Times New Roman" w:eastAsia="標楷體" w:hAnsi="Times New Roman"/>
          <w:szCs w:val="24"/>
        </w:rPr>
        <w:t>學院（以下簡稱本學院）依據大學法第二十條、本校組織規程第二十一條及本校教師評審委員會設置辦法之規定訂定「中原大學半導體產業學院教師評審委員會設置辦法」（以下簡稱本辦法）。</w:t>
      </w:r>
      <w:r w:rsidRPr="002B7CEB">
        <w:rPr>
          <w:rFonts w:ascii="Times New Roman" w:eastAsia="標楷體" w:hAnsi="Times New Roman"/>
          <w:szCs w:val="24"/>
        </w:rPr>
        <w:t xml:space="preserve"> </w:t>
      </w:r>
    </w:p>
    <w:p w14:paraId="0C00EB5F" w14:textId="77777777" w:rsidR="002B7CEB" w:rsidRPr="002B7CEB" w:rsidRDefault="002B7CEB" w:rsidP="002B7CEB">
      <w:pPr>
        <w:numPr>
          <w:ilvl w:val="0"/>
          <w:numId w:val="5"/>
        </w:numPr>
        <w:tabs>
          <w:tab w:val="left" w:pos="1276"/>
        </w:tabs>
        <w:spacing w:line="360" w:lineRule="exact"/>
        <w:ind w:left="1276" w:hanging="1276"/>
        <w:jc w:val="both"/>
        <w:rPr>
          <w:rFonts w:ascii="Times New Roman" w:eastAsia="標楷體" w:hAnsi="Times New Roman"/>
          <w:szCs w:val="24"/>
        </w:rPr>
      </w:pPr>
      <w:r w:rsidRPr="002B7CEB">
        <w:rPr>
          <w:rFonts w:ascii="Times New Roman" w:eastAsia="標楷體" w:hAnsi="Times New Roman"/>
          <w:szCs w:val="24"/>
        </w:rPr>
        <w:t>中原大學半導體產業學院教師評審委員會（以下簡稱本</w:t>
      </w:r>
      <w:r w:rsidRPr="002B7CEB">
        <w:rPr>
          <w:rFonts w:ascii="Times New Roman" w:eastAsia="標楷體" w:hAnsi="Times New Roman" w:hint="eastAsia"/>
          <w:szCs w:val="24"/>
        </w:rPr>
        <w:t>教評</w:t>
      </w:r>
      <w:r w:rsidRPr="002B7CEB">
        <w:rPr>
          <w:rFonts w:ascii="Times New Roman" w:eastAsia="標楷體" w:hAnsi="Times New Roman"/>
          <w:szCs w:val="24"/>
        </w:rPr>
        <w:t>會）評審本</w:t>
      </w:r>
      <w:r w:rsidRPr="002B7CEB">
        <w:rPr>
          <w:rFonts w:ascii="Times New Roman" w:eastAsia="標楷體" w:hAnsi="Times New Roman" w:hint="eastAsia"/>
          <w:szCs w:val="24"/>
        </w:rPr>
        <w:t>學</w:t>
      </w:r>
      <w:r w:rsidRPr="002B7CEB">
        <w:rPr>
          <w:rFonts w:ascii="Times New Roman" w:eastAsia="標楷體" w:hAnsi="Times New Roman"/>
          <w:szCs w:val="24"/>
        </w:rPr>
        <w:t>院專（兼）任</w:t>
      </w:r>
      <w:r w:rsidRPr="002B7CEB">
        <w:rPr>
          <w:rFonts w:ascii="Times New Roman" w:eastAsia="標楷體" w:hAnsi="Times New Roman"/>
          <w:szCs w:val="24"/>
        </w:rPr>
        <w:t xml:space="preserve"> </w:t>
      </w:r>
      <w:r w:rsidRPr="002B7CEB">
        <w:rPr>
          <w:rFonts w:ascii="Times New Roman" w:eastAsia="標楷體" w:hAnsi="Times New Roman"/>
          <w:szCs w:val="24"/>
        </w:rPr>
        <w:t>教師下列事項：</w:t>
      </w:r>
      <w:r w:rsidRPr="002B7CEB">
        <w:rPr>
          <w:rFonts w:ascii="Times New Roman" w:eastAsia="標楷體" w:hAnsi="Times New Roman"/>
          <w:szCs w:val="24"/>
        </w:rPr>
        <w:t xml:space="preserve"> </w:t>
      </w:r>
    </w:p>
    <w:p w14:paraId="1A525A14" w14:textId="77777777" w:rsidR="002B7CEB" w:rsidRPr="002B7CEB" w:rsidRDefault="002B7CEB" w:rsidP="002B7CEB">
      <w:pPr>
        <w:numPr>
          <w:ilvl w:val="1"/>
          <w:numId w:val="4"/>
        </w:numPr>
        <w:spacing w:line="276" w:lineRule="auto"/>
        <w:ind w:leftChars="532" w:left="1699" w:hangingChars="176" w:hanging="422"/>
        <w:jc w:val="both"/>
        <w:rPr>
          <w:rFonts w:ascii="Times New Roman" w:eastAsia="標楷體" w:hAnsi="Times New Roman"/>
          <w:szCs w:val="24"/>
        </w:rPr>
      </w:pPr>
      <w:r w:rsidRPr="002B7CEB">
        <w:rPr>
          <w:rFonts w:ascii="Times New Roman" w:eastAsia="標楷體" w:hAnsi="Times New Roman"/>
          <w:szCs w:val="24"/>
        </w:rPr>
        <w:t>教師聘任、聘期、停聘、解聘、</w:t>
      </w:r>
      <w:proofErr w:type="gramStart"/>
      <w:r w:rsidRPr="002B7CEB">
        <w:rPr>
          <w:rFonts w:ascii="Times New Roman" w:eastAsia="標楷體" w:hAnsi="Times New Roman"/>
          <w:szCs w:val="24"/>
        </w:rPr>
        <w:t>不</w:t>
      </w:r>
      <w:proofErr w:type="gramEnd"/>
      <w:r w:rsidRPr="002B7CEB">
        <w:rPr>
          <w:rFonts w:ascii="Times New Roman" w:eastAsia="標楷體" w:hAnsi="Times New Roman"/>
          <w:szCs w:val="24"/>
        </w:rPr>
        <w:t>續聘、延長退休及資遣原因認定等事宜。</w:t>
      </w:r>
    </w:p>
    <w:p w14:paraId="64567E71" w14:textId="77777777" w:rsidR="002B7CEB" w:rsidRPr="002B7CEB" w:rsidRDefault="002B7CEB" w:rsidP="002B7CEB">
      <w:pPr>
        <w:numPr>
          <w:ilvl w:val="1"/>
          <w:numId w:val="4"/>
        </w:numPr>
        <w:spacing w:line="276" w:lineRule="auto"/>
        <w:ind w:leftChars="532" w:left="1699" w:hangingChars="176" w:hanging="422"/>
        <w:rPr>
          <w:rFonts w:ascii="Times New Roman" w:eastAsia="標楷體" w:hAnsi="Times New Roman"/>
          <w:szCs w:val="24"/>
        </w:rPr>
      </w:pPr>
      <w:r w:rsidRPr="002B7CEB">
        <w:rPr>
          <w:rFonts w:ascii="Times New Roman" w:eastAsia="標楷體" w:hAnsi="Times New Roman"/>
          <w:szCs w:val="24"/>
        </w:rPr>
        <w:t>教師升等及申請</w:t>
      </w:r>
      <w:proofErr w:type="gramStart"/>
      <w:r w:rsidRPr="002B7CEB">
        <w:rPr>
          <w:rFonts w:ascii="Times New Roman" w:eastAsia="標楷體" w:hAnsi="Times New Roman"/>
          <w:szCs w:val="24"/>
        </w:rPr>
        <w:t>複</w:t>
      </w:r>
      <w:proofErr w:type="gramEnd"/>
      <w:r w:rsidRPr="002B7CEB">
        <w:rPr>
          <w:rFonts w:ascii="Times New Roman" w:eastAsia="標楷體" w:hAnsi="Times New Roman"/>
          <w:szCs w:val="24"/>
        </w:rPr>
        <w:t>審事宜。</w:t>
      </w:r>
      <w:r w:rsidRPr="002B7CEB">
        <w:rPr>
          <w:rFonts w:ascii="Times New Roman" w:eastAsia="標楷體" w:hAnsi="Times New Roman"/>
          <w:szCs w:val="24"/>
        </w:rPr>
        <w:t xml:space="preserve"> </w:t>
      </w:r>
    </w:p>
    <w:p w14:paraId="653D9256" w14:textId="77777777" w:rsidR="002B7CEB" w:rsidRPr="002B7CEB" w:rsidRDefault="002B7CEB" w:rsidP="002B7CEB">
      <w:pPr>
        <w:numPr>
          <w:ilvl w:val="1"/>
          <w:numId w:val="4"/>
        </w:numPr>
        <w:spacing w:line="276" w:lineRule="auto"/>
        <w:ind w:leftChars="532" w:left="1699" w:hangingChars="176" w:hanging="422"/>
        <w:rPr>
          <w:rFonts w:ascii="Times New Roman" w:eastAsia="標楷體" w:hAnsi="Times New Roman"/>
          <w:szCs w:val="24"/>
        </w:rPr>
      </w:pPr>
      <w:r w:rsidRPr="002B7CEB">
        <w:rPr>
          <w:rFonts w:ascii="Times New Roman" w:eastAsia="標楷體" w:hAnsi="Times New Roman"/>
          <w:szCs w:val="24"/>
        </w:rPr>
        <w:t>教師評鑑事宜。</w:t>
      </w:r>
      <w:r w:rsidRPr="002B7CEB">
        <w:rPr>
          <w:rFonts w:ascii="Times New Roman" w:eastAsia="標楷體" w:hAnsi="Times New Roman"/>
          <w:szCs w:val="24"/>
        </w:rPr>
        <w:t xml:space="preserve"> </w:t>
      </w:r>
    </w:p>
    <w:p w14:paraId="0623CC8E" w14:textId="77777777" w:rsidR="002B7CEB" w:rsidRPr="002B7CEB" w:rsidRDefault="002B7CEB" w:rsidP="002B7CEB">
      <w:pPr>
        <w:numPr>
          <w:ilvl w:val="1"/>
          <w:numId w:val="4"/>
        </w:numPr>
        <w:spacing w:line="276" w:lineRule="auto"/>
        <w:ind w:leftChars="532" w:left="1699" w:hangingChars="176" w:hanging="422"/>
        <w:jc w:val="both"/>
        <w:rPr>
          <w:rFonts w:ascii="Times New Roman" w:eastAsia="標楷體" w:hAnsi="Times New Roman"/>
          <w:szCs w:val="24"/>
        </w:rPr>
      </w:pPr>
      <w:r w:rsidRPr="002B7CEB">
        <w:rPr>
          <w:rFonts w:ascii="Times New Roman" w:eastAsia="標楷體" w:hAnsi="Times New Roman"/>
          <w:szCs w:val="24"/>
        </w:rPr>
        <w:t>有關教師停聘、解聘、</w:t>
      </w:r>
      <w:proofErr w:type="gramStart"/>
      <w:r w:rsidRPr="002B7CEB">
        <w:rPr>
          <w:rFonts w:ascii="Times New Roman" w:eastAsia="標楷體" w:hAnsi="Times New Roman"/>
          <w:szCs w:val="24"/>
        </w:rPr>
        <w:t>不</w:t>
      </w:r>
      <w:proofErr w:type="gramEnd"/>
      <w:r w:rsidRPr="002B7CEB">
        <w:rPr>
          <w:rFonts w:ascii="Times New Roman" w:eastAsia="標楷體" w:hAnsi="Times New Roman"/>
          <w:szCs w:val="24"/>
        </w:rPr>
        <w:t>續聘</w:t>
      </w:r>
      <w:r w:rsidRPr="002B7CEB">
        <w:rPr>
          <w:rFonts w:ascii="Times New Roman" w:eastAsia="標楷體" w:hAnsi="Times New Roman"/>
          <w:color w:val="000000" w:themeColor="text1"/>
          <w:szCs w:val="24"/>
        </w:rPr>
        <w:t>案</w:t>
      </w:r>
      <w:r w:rsidRPr="002B7CEB">
        <w:rPr>
          <w:rFonts w:ascii="Times New Roman" w:eastAsia="標楷體" w:hAnsi="Times New Roman" w:hint="eastAsia"/>
          <w:color w:val="000000" w:themeColor="text1"/>
          <w:szCs w:val="24"/>
        </w:rPr>
        <w:t>或</w:t>
      </w:r>
      <w:proofErr w:type="gramStart"/>
      <w:r w:rsidRPr="002B7CEB">
        <w:rPr>
          <w:rFonts w:ascii="Times New Roman" w:eastAsia="標楷體" w:hAnsi="Times New Roman" w:hint="eastAsia"/>
          <w:color w:val="000000" w:themeColor="text1"/>
          <w:szCs w:val="24"/>
        </w:rPr>
        <w:t>前一級</w:t>
      </w:r>
      <w:r w:rsidRPr="002B7CEB">
        <w:rPr>
          <w:rFonts w:ascii="Times New Roman" w:eastAsia="標楷體" w:hAnsi="Times New Roman"/>
          <w:color w:val="000000" w:themeColor="text1"/>
          <w:szCs w:val="24"/>
        </w:rPr>
        <w:t>教</w:t>
      </w:r>
      <w:r w:rsidRPr="002B7CEB">
        <w:rPr>
          <w:rFonts w:ascii="Times New Roman" w:eastAsia="標楷體" w:hAnsi="Times New Roman"/>
          <w:szCs w:val="24"/>
        </w:rPr>
        <w:t>評</w:t>
      </w:r>
      <w:proofErr w:type="gramEnd"/>
      <w:r w:rsidRPr="002B7CEB">
        <w:rPr>
          <w:rFonts w:ascii="Times New Roman" w:eastAsia="標楷體" w:hAnsi="Times New Roman"/>
          <w:szCs w:val="24"/>
        </w:rPr>
        <w:t>會所作之決議與法令規定顯然不合或顯有不當，且事證明確時，得依規定審議變更之。</w:t>
      </w:r>
      <w:r w:rsidRPr="002B7CEB">
        <w:rPr>
          <w:rFonts w:ascii="Times New Roman" w:eastAsia="標楷體" w:hAnsi="Times New Roman"/>
          <w:szCs w:val="24"/>
        </w:rPr>
        <w:t xml:space="preserve"> </w:t>
      </w:r>
    </w:p>
    <w:p w14:paraId="266B18DD" w14:textId="77777777" w:rsidR="002B7CEB" w:rsidRPr="002B7CEB" w:rsidRDefault="002B7CEB" w:rsidP="002B7CEB">
      <w:pPr>
        <w:numPr>
          <w:ilvl w:val="1"/>
          <w:numId w:val="4"/>
        </w:numPr>
        <w:spacing w:line="276" w:lineRule="auto"/>
        <w:ind w:leftChars="532" w:left="1699" w:hangingChars="176" w:hanging="422"/>
        <w:rPr>
          <w:rFonts w:ascii="Times New Roman" w:eastAsia="標楷體" w:hAnsi="Times New Roman"/>
          <w:szCs w:val="24"/>
        </w:rPr>
      </w:pPr>
      <w:r w:rsidRPr="002B7CEB">
        <w:rPr>
          <w:rFonts w:ascii="Times New Roman" w:eastAsia="標楷體" w:hAnsi="Times New Roman"/>
          <w:szCs w:val="24"/>
        </w:rPr>
        <w:t>榮譽教師贈與資格。</w:t>
      </w:r>
      <w:r w:rsidRPr="002B7CEB">
        <w:rPr>
          <w:rFonts w:ascii="Times New Roman" w:eastAsia="標楷體" w:hAnsi="Times New Roman"/>
          <w:szCs w:val="24"/>
        </w:rPr>
        <w:t xml:space="preserve"> </w:t>
      </w:r>
    </w:p>
    <w:p w14:paraId="75A58F61" w14:textId="77777777" w:rsidR="002B7CEB" w:rsidRPr="002B7CEB" w:rsidRDefault="002B7CEB" w:rsidP="002B7CEB">
      <w:pPr>
        <w:numPr>
          <w:ilvl w:val="1"/>
          <w:numId w:val="4"/>
        </w:numPr>
        <w:spacing w:line="276" w:lineRule="auto"/>
        <w:ind w:leftChars="532" w:left="1699" w:hangingChars="176" w:hanging="422"/>
        <w:rPr>
          <w:rFonts w:ascii="Times New Roman" w:eastAsia="標楷體" w:hAnsi="Times New Roman" w:cstheme="minorBidi"/>
          <w:szCs w:val="24"/>
        </w:rPr>
      </w:pPr>
      <w:r w:rsidRPr="002B7CEB">
        <w:rPr>
          <w:rFonts w:ascii="Times New Roman" w:eastAsia="標楷體" w:hAnsi="Times New Roman"/>
          <w:szCs w:val="24"/>
        </w:rPr>
        <w:t>依法令應經本會審（評）議之事項，評審通過</w:t>
      </w:r>
      <w:proofErr w:type="gramStart"/>
      <w:r w:rsidRPr="002B7CEB">
        <w:rPr>
          <w:rFonts w:ascii="Times New Roman" w:eastAsia="標楷體" w:hAnsi="Times New Roman"/>
          <w:szCs w:val="24"/>
        </w:rPr>
        <w:t>後送校</w:t>
      </w:r>
      <w:r w:rsidRPr="002B7CEB">
        <w:rPr>
          <w:rFonts w:ascii="Times New Roman" w:eastAsia="標楷體" w:hAnsi="Times New Roman" w:hint="eastAsia"/>
          <w:szCs w:val="24"/>
        </w:rPr>
        <w:t>級</w:t>
      </w:r>
      <w:proofErr w:type="gramEnd"/>
      <w:r w:rsidRPr="002B7CEB">
        <w:rPr>
          <w:rFonts w:ascii="Times New Roman" w:eastAsia="標楷體" w:hAnsi="Times New Roman"/>
          <w:szCs w:val="24"/>
        </w:rPr>
        <w:t>教</w:t>
      </w:r>
      <w:r w:rsidRPr="002B7CEB">
        <w:rPr>
          <w:rFonts w:ascii="Times New Roman" w:eastAsia="標楷體" w:hAnsi="Times New Roman" w:hint="eastAsia"/>
          <w:szCs w:val="24"/>
        </w:rPr>
        <w:t>師</w:t>
      </w:r>
      <w:r w:rsidRPr="002B7CEB">
        <w:rPr>
          <w:rFonts w:ascii="Times New Roman" w:eastAsia="標楷體" w:hAnsi="Times New Roman"/>
          <w:szCs w:val="24"/>
        </w:rPr>
        <w:t>評審委員會審議。</w:t>
      </w:r>
      <w:r w:rsidRPr="002B7CEB">
        <w:rPr>
          <w:rFonts w:ascii="Times New Roman" w:eastAsia="標楷體" w:hAnsi="Times New Roman" w:cstheme="minorBidi"/>
          <w:szCs w:val="24"/>
        </w:rPr>
        <w:t xml:space="preserve"> </w:t>
      </w:r>
    </w:p>
    <w:p w14:paraId="6B7A65CF" w14:textId="77777777" w:rsidR="002B7CEB" w:rsidRPr="002B7CEB" w:rsidRDefault="002B7CEB" w:rsidP="002B7CEB">
      <w:pPr>
        <w:numPr>
          <w:ilvl w:val="0"/>
          <w:numId w:val="5"/>
        </w:numPr>
        <w:tabs>
          <w:tab w:val="left" w:pos="1276"/>
        </w:tabs>
        <w:spacing w:line="360" w:lineRule="exact"/>
        <w:ind w:left="1276" w:hanging="1276"/>
        <w:jc w:val="both"/>
        <w:rPr>
          <w:rFonts w:ascii="Times New Roman" w:eastAsia="標楷體" w:hAnsi="Times New Roman"/>
          <w:szCs w:val="24"/>
        </w:rPr>
      </w:pPr>
      <w:proofErr w:type="gramStart"/>
      <w:r w:rsidRPr="002B7CEB">
        <w:rPr>
          <w:rFonts w:ascii="標楷體" w:eastAsia="標楷體" w:hAnsi="標楷體" w:hint="eastAsia"/>
          <w:szCs w:val="24"/>
        </w:rPr>
        <w:t>本</w:t>
      </w:r>
      <w:r w:rsidRPr="002B7CEB">
        <w:rPr>
          <w:rFonts w:ascii="標楷體" w:eastAsia="標楷體" w:hAnsi="標楷體"/>
          <w:szCs w:val="24"/>
        </w:rPr>
        <w:t>教評</w:t>
      </w:r>
      <w:proofErr w:type="gramEnd"/>
      <w:r w:rsidRPr="002B7CEB">
        <w:rPr>
          <w:rFonts w:ascii="標楷體" w:eastAsia="標楷體" w:hAnsi="標楷體"/>
          <w:szCs w:val="24"/>
        </w:rPr>
        <w:t>會由教授七至九人組成之，院長為當然委員並擔任召集人及會議主席。其他委員由院</w:t>
      </w:r>
      <w:proofErr w:type="gramStart"/>
      <w:r w:rsidRPr="002B7CEB">
        <w:rPr>
          <w:rFonts w:ascii="標楷體" w:eastAsia="標楷體" w:hAnsi="標楷體"/>
          <w:szCs w:val="24"/>
        </w:rPr>
        <w:t>務</w:t>
      </w:r>
      <w:proofErr w:type="gramEnd"/>
      <w:r w:rsidRPr="002B7CEB">
        <w:rPr>
          <w:rFonts w:ascii="標楷體" w:eastAsia="標楷體" w:hAnsi="標楷體"/>
          <w:szCs w:val="24"/>
        </w:rPr>
        <w:t>會議推舉。如該院教授人數不足時，由院務會議推舉校內其他學院教授經院長推薦轉請校長圈選之，任期一年。</w:t>
      </w:r>
    </w:p>
    <w:p w14:paraId="51A0B3DA" w14:textId="77777777" w:rsidR="002B7CEB" w:rsidRPr="002B7CEB" w:rsidRDefault="002B7CEB" w:rsidP="002B7CEB">
      <w:pPr>
        <w:numPr>
          <w:ilvl w:val="0"/>
          <w:numId w:val="5"/>
        </w:numPr>
        <w:tabs>
          <w:tab w:val="left" w:pos="1276"/>
        </w:tabs>
        <w:spacing w:line="360" w:lineRule="exact"/>
        <w:ind w:left="1276" w:hanging="1276"/>
        <w:jc w:val="both"/>
        <w:rPr>
          <w:rFonts w:ascii="Times New Roman" w:eastAsia="標楷體" w:hAnsi="Times New Roman"/>
          <w:szCs w:val="24"/>
        </w:rPr>
      </w:pPr>
      <w:proofErr w:type="gramStart"/>
      <w:r w:rsidRPr="002B7CEB">
        <w:rPr>
          <w:rFonts w:ascii="Times New Roman" w:eastAsia="標楷體" w:hAnsi="Times New Roman"/>
          <w:szCs w:val="24"/>
        </w:rPr>
        <w:t>本</w:t>
      </w:r>
      <w:r w:rsidRPr="002B7CEB">
        <w:rPr>
          <w:rFonts w:ascii="Times New Roman" w:eastAsia="標楷體" w:hAnsi="Times New Roman" w:hint="eastAsia"/>
          <w:szCs w:val="24"/>
        </w:rPr>
        <w:t>教評</w:t>
      </w:r>
      <w:proofErr w:type="gramEnd"/>
      <w:r w:rsidRPr="002B7CEB">
        <w:rPr>
          <w:rFonts w:ascii="Times New Roman" w:eastAsia="標楷體" w:hAnsi="Times New Roman"/>
          <w:szCs w:val="24"/>
        </w:rPr>
        <w:t>會應有全體委員三分之二之出席方得開會出席委員三分之二（含）之同意，方得決議。投票以無記名方式為之，如自身為審議事項之當事人者應迴避之。</w:t>
      </w:r>
      <w:r w:rsidRPr="002B7CEB">
        <w:rPr>
          <w:rFonts w:ascii="Times New Roman" w:eastAsia="標楷體" w:hAnsi="Times New Roman"/>
          <w:szCs w:val="24"/>
        </w:rPr>
        <w:t xml:space="preserve"> </w:t>
      </w:r>
    </w:p>
    <w:p w14:paraId="1D20A390" w14:textId="77777777" w:rsidR="002B7CEB" w:rsidRPr="002B7CEB" w:rsidRDefault="002B7CEB" w:rsidP="002B7CEB">
      <w:pPr>
        <w:numPr>
          <w:ilvl w:val="0"/>
          <w:numId w:val="5"/>
        </w:numPr>
        <w:tabs>
          <w:tab w:val="left" w:pos="1276"/>
        </w:tabs>
        <w:spacing w:line="360" w:lineRule="exact"/>
        <w:ind w:left="1276" w:hanging="1276"/>
        <w:jc w:val="both"/>
        <w:rPr>
          <w:rFonts w:ascii="Times New Roman" w:eastAsia="標楷體" w:hAnsi="Times New Roman"/>
          <w:szCs w:val="24"/>
        </w:rPr>
      </w:pPr>
      <w:r w:rsidRPr="002B7CEB">
        <w:rPr>
          <w:rFonts w:ascii="Times New Roman" w:eastAsia="標楷體" w:hAnsi="Times New Roman"/>
          <w:szCs w:val="24"/>
        </w:rPr>
        <w:t>對申請人之著作或作品專業學術能力，應尊重專業評審，不宜以</w:t>
      </w:r>
      <w:r w:rsidRPr="002B7CEB">
        <w:rPr>
          <w:rFonts w:ascii="Times New Roman" w:eastAsia="標楷體" w:hAnsi="Times New Roman" w:hint="eastAsia"/>
          <w:szCs w:val="24"/>
        </w:rPr>
        <w:t>無</w:t>
      </w:r>
      <w:r w:rsidRPr="002B7CEB">
        <w:rPr>
          <w:rFonts w:ascii="Times New Roman" w:eastAsia="標楷體" w:hAnsi="Times New Roman"/>
          <w:szCs w:val="24"/>
        </w:rPr>
        <w:t>記名投票做成相反之決議。</w:t>
      </w:r>
      <w:r w:rsidRPr="002B7CEB">
        <w:rPr>
          <w:rFonts w:ascii="Times New Roman" w:eastAsia="標楷體" w:hAnsi="Times New Roman"/>
          <w:szCs w:val="24"/>
        </w:rPr>
        <w:t xml:space="preserve"> </w:t>
      </w:r>
    </w:p>
    <w:p w14:paraId="082F9E56" w14:textId="77777777" w:rsidR="002B7CEB" w:rsidRPr="002B7CEB" w:rsidRDefault="002B7CEB" w:rsidP="002B7CEB">
      <w:pPr>
        <w:numPr>
          <w:ilvl w:val="0"/>
          <w:numId w:val="5"/>
        </w:numPr>
        <w:tabs>
          <w:tab w:val="left" w:pos="1276"/>
        </w:tabs>
        <w:spacing w:line="360" w:lineRule="exact"/>
        <w:ind w:left="1276" w:hanging="1276"/>
        <w:jc w:val="both"/>
        <w:rPr>
          <w:rFonts w:ascii="Times New Roman" w:eastAsia="標楷體" w:hAnsi="Times New Roman"/>
          <w:szCs w:val="24"/>
        </w:rPr>
      </w:pPr>
      <w:proofErr w:type="gramStart"/>
      <w:r w:rsidRPr="002B7CEB">
        <w:rPr>
          <w:rFonts w:ascii="Times New Roman" w:eastAsia="標楷體" w:hAnsi="Times New Roman"/>
          <w:szCs w:val="24"/>
        </w:rPr>
        <w:t>本</w:t>
      </w:r>
      <w:r w:rsidRPr="002B7CEB">
        <w:rPr>
          <w:rFonts w:ascii="Times New Roman" w:eastAsia="標楷體" w:hAnsi="Times New Roman" w:hint="eastAsia"/>
          <w:szCs w:val="24"/>
        </w:rPr>
        <w:t>教評</w:t>
      </w:r>
      <w:proofErr w:type="gramEnd"/>
      <w:r w:rsidRPr="002B7CEB">
        <w:rPr>
          <w:rFonts w:ascii="Times New Roman" w:eastAsia="標楷體" w:hAnsi="Times New Roman"/>
          <w:szCs w:val="24"/>
        </w:rPr>
        <w:t>會每學期至少開會一次，必要時得召開臨時會議，並得視需要邀請相關人員列席。當然委員之代理，應以具同級教師資格等級之職務代理人為之。本委員會委員無故缺席三次，取消其委員之資格。委員因故出缺時，依本辦法</w:t>
      </w:r>
      <w:r w:rsidRPr="002B7CEB">
        <w:rPr>
          <w:rFonts w:ascii="Times New Roman" w:eastAsia="標楷體" w:hAnsi="Times New Roman" w:hint="eastAsia"/>
          <w:szCs w:val="24"/>
        </w:rPr>
        <w:t>第三條</w:t>
      </w:r>
      <w:r w:rsidRPr="002B7CEB">
        <w:rPr>
          <w:rFonts w:ascii="Times New Roman" w:eastAsia="標楷體" w:hAnsi="Times New Roman"/>
          <w:szCs w:val="24"/>
        </w:rPr>
        <w:t>遞補之。</w:t>
      </w:r>
      <w:r w:rsidRPr="002B7CEB">
        <w:rPr>
          <w:rFonts w:ascii="Times New Roman" w:eastAsia="標楷體" w:hAnsi="Times New Roman"/>
          <w:szCs w:val="24"/>
        </w:rPr>
        <w:t xml:space="preserve"> </w:t>
      </w:r>
    </w:p>
    <w:p w14:paraId="25DA069C" w14:textId="77777777" w:rsidR="002B7CEB" w:rsidRPr="002B7CEB" w:rsidRDefault="002B7CEB" w:rsidP="002B7CEB">
      <w:pPr>
        <w:numPr>
          <w:ilvl w:val="0"/>
          <w:numId w:val="5"/>
        </w:numPr>
        <w:tabs>
          <w:tab w:val="left" w:pos="1276"/>
        </w:tabs>
        <w:spacing w:line="360" w:lineRule="exact"/>
        <w:ind w:left="1276" w:hanging="1276"/>
        <w:jc w:val="both"/>
        <w:rPr>
          <w:rFonts w:ascii="Times New Roman" w:eastAsia="標楷體" w:hAnsi="Times New Roman"/>
          <w:szCs w:val="24"/>
        </w:rPr>
      </w:pPr>
      <w:r w:rsidRPr="002B7CEB">
        <w:rPr>
          <w:rFonts w:ascii="Times New Roman" w:eastAsia="標楷體" w:hAnsi="Times New Roman"/>
          <w:szCs w:val="24"/>
        </w:rPr>
        <w:t>教師之聘任辦法、升等評審辦法、升等申請</w:t>
      </w:r>
      <w:proofErr w:type="gramStart"/>
      <w:r w:rsidRPr="002B7CEB">
        <w:rPr>
          <w:rFonts w:ascii="Times New Roman" w:eastAsia="標楷體" w:hAnsi="Times New Roman"/>
          <w:szCs w:val="24"/>
        </w:rPr>
        <w:t>複</w:t>
      </w:r>
      <w:proofErr w:type="gramEnd"/>
      <w:r w:rsidRPr="002B7CEB">
        <w:rPr>
          <w:rFonts w:ascii="Times New Roman" w:eastAsia="標楷體" w:hAnsi="Times New Roman"/>
          <w:szCs w:val="24"/>
        </w:rPr>
        <w:t>審要點、教師評鑑辦法及教師著作抄襲處理要點等</w:t>
      </w:r>
      <w:r w:rsidRPr="002B7CEB">
        <w:rPr>
          <w:rFonts w:ascii="Times New Roman" w:eastAsia="標楷體" w:hAnsi="Times New Roman" w:hint="eastAsia"/>
          <w:szCs w:val="24"/>
        </w:rPr>
        <w:t>依本校</w:t>
      </w:r>
      <w:r w:rsidRPr="002B7CEB">
        <w:rPr>
          <w:rFonts w:ascii="Times New Roman" w:eastAsia="標楷體" w:hAnsi="Times New Roman"/>
          <w:szCs w:val="24"/>
        </w:rPr>
        <w:t>「</w:t>
      </w:r>
      <w:r w:rsidRPr="002B7CEB">
        <w:rPr>
          <w:rFonts w:ascii="Times New Roman" w:eastAsia="標楷體" w:hAnsi="Times New Roman" w:hint="eastAsia"/>
          <w:szCs w:val="24"/>
        </w:rPr>
        <w:t>中原大學</w:t>
      </w:r>
      <w:r w:rsidRPr="002B7CEB">
        <w:rPr>
          <w:rFonts w:ascii="Times New Roman" w:eastAsia="標楷體" w:hAnsi="Times New Roman"/>
          <w:szCs w:val="24"/>
        </w:rPr>
        <w:t>教師評審委員會設置辦法」之規定辦理。</w:t>
      </w:r>
      <w:r w:rsidRPr="002B7CEB">
        <w:rPr>
          <w:rFonts w:ascii="Times New Roman" w:eastAsia="標楷體" w:hAnsi="Times New Roman"/>
          <w:szCs w:val="24"/>
        </w:rPr>
        <w:t xml:space="preserve"> </w:t>
      </w:r>
    </w:p>
    <w:p w14:paraId="383C5F72" w14:textId="77777777" w:rsidR="002B7CEB" w:rsidRPr="002B7CEB" w:rsidRDefault="002B7CEB" w:rsidP="002B7CEB">
      <w:pPr>
        <w:numPr>
          <w:ilvl w:val="0"/>
          <w:numId w:val="5"/>
        </w:numPr>
        <w:tabs>
          <w:tab w:val="left" w:pos="1276"/>
        </w:tabs>
        <w:spacing w:line="360" w:lineRule="exact"/>
        <w:ind w:left="1276" w:hanging="1276"/>
        <w:rPr>
          <w:rFonts w:ascii="Times New Roman" w:eastAsia="標楷體" w:hAnsi="Times New Roman"/>
          <w:szCs w:val="24"/>
        </w:rPr>
      </w:pPr>
      <w:r w:rsidRPr="002B7CEB">
        <w:rPr>
          <w:rFonts w:ascii="Times New Roman" w:eastAsia="標楷體" w:hAnsi="Times New Roman"/>
          <w:szCs w:val="24"/>
        </w:rPr>
        <w:t>專任研究人員、擔任教學工作之專業技術人員等均比照本辦法規定</w:t>
      </w:r>
      <w:r w:rsidRPr="002B7CEB">
        <w:rPr>
          <w:rFonts w:ascii="Times New Roman" w:eastAsia="標楷體" w:hAnsi="Times New Roman"/>
          <w:szCs w:val="24"/>
        </w:rPr>
        <w:lastRenderedPageBreak/>
        <w:t>辦理。</w:t>
      </w:r>
    </w:p>
    <w:p w14:paraId="7F266AE8" w14:textId="77777777" w:rsidR="002B7CEB" w:rsidRDefault="002B7CEB" w:rsidP="002B7CEB">
      <w:pPr>
        <w:numPr>
          <w:ilvl w:val="0"/>
          <w:numId w:val="5"/>
        </w:numPr>
        <w:tabs>
          <w:tab w:val="left" w:pos="1276"/>
        </w:tabs>
        <w:spacing w:line="360" w:lineRule="exact"/>
        <w:ind w:left="1276" w:hanging="1276"/>
        <w:jc w:val="both"/>
        <w:rPr>
          <w:rFonts w:ascii="Times New Roman" w:eastAsia="標楷體" w:hAnsi="Times New Roman"/>
          <w:szCs w:val="24"/>
        </w:rPr>
      </w:pPr>
      <w:r w:rsidRPr="002B7CEB">
        <w:rPr>
          <w:rFonts w:ascii="Times New Roman" w:eastAsia="標楷體" w:hAnsi="Times New Roman"/>
          <w:szCs w:val="24"/>
        </w:rPr>
        <w:t>本</w:t>
      </w:r>
      <w:r w:rsidR="00B73E62">
        <w:rPr>
          <w:rFonts w:ascii="Times New Roman" w:eastAsia="標楷體" w:hAnsi="Times New Roman" w:hint="eastAsia"/>
          <w:szCs w:val="24"/>
        </w:rPr>
        <w:t>設置</w:t>
      </w:r>
      <w:r w:rsidRPr="002B7CEB">
        <w:rPr>
          <w:rFonts w:ascii="Times New Roman" w:eastAsia="標楷體" w:hAnsi="Times New Roman"/>
          <w:szCs w:val="24"/>
        </w:rPr>
        <w:t>辦法經</w:t>
      </w:r>
      <w:r w:rsidRPr="002B7CEB">
        <w:rPr>
          <w:rFonts w:ascii="Times New Roman" w:eastAsia="標楷體" w:hAnsi="Times New Roman" w:hint="eastAsia"/>
          <w:szCs w:val="24"/>
        </w:rPr>
        <w:t>院</w:t>
      </w:r>
      <w:proofErr w:type="gramStart"/>
      <w:r w:rsidRPr="002B7CEB">
        <w:rPr>
          <w:rFonts w:ascii="Times New Roman" w:eastAsia="標楷體" w:hAnsi="Times New Roman" w:hint="eastAsia"/>
          <w:szCs w:val="24"/>
        </w:rPr>
        <w:t>務</w:t>
      </w:r>
      <w:proofErr w:type="gramEnd"/>
      <w:r w:rsidR="00B73E62">
        <w:rPr>
          <w:rFonts w:ascii="Times New Roman" w:eastAsia="標楷體" w:hAnsi="Times New Roman"/>
          <w:szCs w:val="24"/>
        </w:rPr>
        <w:t>會議通過後，呈請校教師評審委員會核備後</w:t>
      </w:r>
      <w:r w:rsidR="00B73E62">
        <w:rPr>
          <w:rFonts w:ascii="Times New Roman" w:eastAsia="標楷體" w:hAnsi="Times New Roman" w:hint="eastAsia"/>
          <w:szCs w:val="24"/>
        </w:rPr>
        <w:t>施行</w:t>
      </w:r>
      <w:r w:rsidRPr="002B7CEB">
        <w:rPr>
          <w:rFonts w:ascii="Times New Roman" w:eastAsia="標楷體" w:hAnsi="Times New Roman" w:hint="eastAsia"/>
          <w:szCs w:val="24"/>
        </w:rPr>
        <w:t>，修正時亦同</w:t>
      </w:r>
      <w:r w:rsidRPr="002B7CEB">
        <w:rPr>
          <w:rFonts w:ascii="Times New Roman" w:eastAsia="標楷體" w:hAnsi="Times New Roman"/>
          <w:szCs w:val="24"/>
        </w:rPr>
        <w:t>。</w:t>
      </w:r>
    </w:p>
    <w:p w14:paraId="7FE045F5" w14:textId="77777777" w:rsidR="00924EA8" w:rsidRPr="002B7CEB" w:rsidRDefault="00924EA8" w:rsidP="00924EA8">
      <w:pPr>
        <w:tabs>
          <w:tab w:val="left" w:pos="1276"/>
        </w:tabs>
        <w:spacing w:line="360" w:lineRule="exact"/>
        <w:ind w:left="1276"/>
        <w:jc w:val="both"/>
        <w:rPr>
          <w:rFonts w:ascii="Times New Roman" w:eastAsia="標楷體" w:hAnsi="Times New Roman"/>
          <w:szCs w:val="24"/>
        </w:rPr>
      </w:pPr>
    </w:p>
    <w:p w14:paraId="59E8B59F" w14:textId="77777777" w:rsidR="002B7CEB" w:rsidRDefault="002B7CEB" w:rsidP="002B7CEB">
      <w:pPr>
        <w:rPr>
          <w:rFonts w:ascii="標楷體" w:eastAsia="標楷體" w:hAnsi="標楷體"/>
          <w:szCs w:val="24"/>
        </w:rPr>
      </w:pPr>
    </w:p>
    <w:sectPr w:rsidR="002B7CEB">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A6BFE" w14:textId="77777777" w:rsidR="002C62ED" w:rsidRDefault="002C62ED" w:rsidP="002C62ED">
      <w:r>
        <w:separator/>
      </w:r>
    </w:p>
  </w:endnote>
  <w:endnote w:type="continuationSeparator" w:id="0">
    <w:p w14:paraId="0E88BF70" w14:textId="77777777" w:rsidR="002C62ED" w:rsidRDefault="002C62ED" w:rsidP="002C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627334"/>
      <w:docPartObj>
        <w:docPartGallery w:val="Page Numbers (Bottom of Page)"/>
        <w:docPartUnique/>
      </w:docPartObj>
    </w:sdtPr>
    <w:sdtContent>
      <w:p w14:paraId="278C721F" w14:textId="780B1BF0" w:rsidR="002C62ED" w:rsidRDefault="002C62ED">
        <w:pPr>
          <w:pStyle w:val="a6"/>
          <w:jc w:val="center"/>
        </w:pPr>
        <w:r>
          <w:fldChar w:fldCharType="begin"/>
        </w:r>
        <w:r>
          <w:instrText>PAGE   \* MERGEFORMAT</w:instrText>
        </w:r>
        <w:r>
          <w:fldChar w:fldCharType="separate"/>
        </w:r>
        <w:r>
          <w:rPr>
            <w:lang w:val="zh-TW"/>
          </w:rPr>
          <w:t>2</w:t>
        </w:r>
        <w:r>
          <w:fldChar w:fldCharType="end"/>
        </w:r>
      </w:p>
    </w:sdtContent>
  </w:sdt>
  <w:p w14:paraId="50136379" w14:textId="77777777" w:rsidR="002C62ED" w:rsidRDefault="002C62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9969C" w14:textId="77777777" w:rsidR="002C62ED" w:rsidRDefault="002C62ED" w:rsidP="002C62ED">
      <w:r>
        <w:separator/>
      </w:r>
    </w:p>
  </w:footnote>
  <w:footnote w:type="continuationSeparator" w:id="0">
    <w:p w14:paraId="5B23E6DC" w14:textId="77777777" w:rsidR="002C62ED" w:rsidRDefault="002C62ED" w:rsidP="002C6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E55FF"/>
    <w:multiLevelType w:val="hybridMultilevel"/>
    <w:tmpl w:val="D8FE459C"/>
    <w:lvl w:ilvl="0" w:tplc="3F644DD2">
      <w:start w:val="1"/>
      <w:numFmt w:val="taiwaneseCountingThousand"/>
      <w:lvlText w:val="第 %1 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9823B3"/>
    <w:multiLevelType w:val="hybridMultilevel"/>
    <w:tmpl w:val="AFB8A142"/>
    <w:lvl w:ilvl="0" w:tplc="FB4881FA">
      <w:start w:val="1"/>
      <w:numFmt w:val="ideographLegalTraditional"/>
      <w:lvlText w:val="%1、"/>
      <w:lvlJc w:val="left"/>
      <w:pPr>
        <w:ind w:left="2040" w:hanging="480"/>
      </w:pPr>
      <w:rPr>
        <w:b/>
        <w:color w:val="000000"/>
        <w:sz w:val="24"/>
        <w:szCs w:val="24"/>
        <w:lang w:val="en-US"/>
      </w:rPr>
    </w:lvl>
    <w:lvl w:ilvl="1" w:tplc="C5C0FB38">
      <w:start w:val="1"/>
      <w:numFmt w:val="taiwaneseCountingThousand"/>
      <w:lvlText w:val="%2、"/>
      <w:lvlJc w:val="left"/>
      <w:pPr>
        <w:ind w:left="8270" w:hanging="473"/>
      </w:pPr>
      <w:rPr>
        <w:rFonts w:ascii="標楷體" w:eastAsia="標楷體" w:hAnsi="標楷體" w:cs="Times New Roman"/>
      </w:rPr>
    </w:lvl>
    <w:lvl w:ilvl="2" w:tplc="35544F8E">
      <w:start w:val="1"/>
      <w:numFmt w:val="taiwaneseCountingThousand"/>
      <w:lvlText w:val="(%3)"/>
      <w:lvlJc w:val="left"/>
      <w:pPr>
        <w:ind w:left="2290" w:hanging="480"/>
      </w:pPr>
    </w:lvl>
    <w:lvl w:ilvl="3" w:tplc="0409000F">
      <w:start w:val="1"/>
      <w:numFmt w:val="decimal"/>
      <w:lvlText w:val="%4."/>
      <w:lvlJc w:val="left"/>
      <w:pPr>
        <w:ind w:left="2770" w:hanging="480"/>
      </w:pPr>
    </w:lvl>
    <w:lvl w:ilvl="4" w:tplc="04090019">
      <w:start w:val="1"/>
      <w:numFmt w:val="ideographTraditional"/>
      <w:lvlText w:val="%5、"/>
      <w:lvlJc w:val="left"/>
      <w:pPr>
        <w:ind w:left="3250" w:hanging="480"/>
      </w:pPr>
    </w:lvl>
    <w:lvl w:ilvl="5" w:tplc="0409001B">
      <w:start w:val="1"/>
      <w:numFmt w:val="lowerRoman"/>
      <w:lvlText w:val="%6."/>
      <w:lvlJc w:val="right"/>
      <w:pPr>
        <w:ind w:left="3730" w:hanging="480"/>
      </w:pPr>
    </w:lvl>
    <w:lvl w:ilvl="6" w:tplc="0409000F">
      <w:start w:val="1"/>
      <w:numFmt w:val="decimal"/>
      <w:lvlText w:val="%7."/>
      <w:lvlJc w:val="left"/>
      <w:pPr>
        <w:ind w:left="4210" w:hanging="480"/>
      </w:pPr>
    </w:lvl>
    <w:lvl w:ilvl="7" w:tplc="04090019">
      <w:start w:val="1"/>
      <w:numFmt w:val="ideographTraditional"/>
      <w:lvlText w:val="%8、"/>
      <w:lvlJc w:val="left"/>
      <w:pPr>
        <w:ind w:left="4690" w:hanging="480"/>
      </w:pPr>
    </w:lvl>
    <w:lvl w:ilvl="8" w:tplc="0409001B">
      <w:start w:val="1"/>
      <w:numFmt w:val="lowerRoman"/>
      <w:lvlText w:val="%9."/>
      <w:lvlJc w:val="right"/>
      <w:pPr>
        <w:ind w:left="5170" w:hanging="480"/>
      </w:pPr>
    </w:lvl>
  </w:abstractNum>
  <w:abstractNum w:abstractNumId="2" w15:restartNumberingAfterBreak="0">
    <w:nsid w:val="27F77571"/>
    <w:multiLevelType w:val="hybridMultilevel"/>
    <w:tmpl w:val="9E52549E"/>
    <w:lvl w:ilvl="0" w:tplc="497457DE">
      <w:start w:val="1"/>
      <w:numFmt w:val="taiwaneseCountingThousand"/>
      <w:lvlText w:val="第%1條"/>
      <w:lvlJc w:val="left"/>
      <w:pPr>
        <w:ind w:left="840" w:hanging="84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9C7FDA"/>
    <w:multiLevelType w:val="hybridMultilevel"/>
    <w:tmpl w:val="3086047E"/>
    <w:lvl w:ilvl="0" w:tplc="04090015">
      <w:start w:val="1"/>
      <w:numFmt w:val="taiwaneseCountingThousand"/>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4" w15:restartNumberingAfterBreak="0">
    <w:nsid w:val="6EC70AC2"/>
    <w:multiLevelType w:val="hybridMultilevel"/>
    <w:tmpl w:val="DE54FA86"/>
    <w:lvl w:ilvl="0" w:tplc="04090015">
      <w:start w:val="1"/>
      <w:numFmt w:val="taiwaneseCountingThousand"/>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num w:numId="1" w16cid:durableId="26414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6718098">
    <w:abstractNumId w:val="4"/>
  </w:num>
  <w:num w:numId="3" w16cid:durableId="739905244">
    <w:abstractNumId w:val="3"/>
  </w:num>
  <w:num w:numId="4" w16cid:durableId="631253187">
    <w:abstractNumId w:val="2"/>
  </w:num>
  <w:num w:numId="5" w16cid:durableId="865096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A97"/>
    <w:rsid w:val="00115F15"/>
    <w:rsid w:val="00192984"/>
    <w:rsid w:val="001A2F59"/>
    <w:rsid w:val="00215A97"/>
    <w:rsid w:val="002B7CEB"/>
    <w:rsid w:val="002C62ED"/>
    <w:rsid w:val="00341743"/>
    <w:rsid w:val="00345717"/>
    <w:rsid w:val="003622B9"/>
    <w:rsid w:val="0040557C"/>
    <w:rsid w:val="00416E28"/>
    <w:rsid w:val="004E1A32"/>
    <w:rsid w:val="004F7A6A"/>
    <w:rsid w:val="006E41B0"/>
    <w:rsid w:val="00924EA8"/>
    <w:rsid w:val="009C6E82"/>
    <w:rsid w:val="00B73E62"/>
    <w:rsid w:val="00DA6206"/>
    <w:rsid w:val="00EA04FF"/>
    <w:rsid w:val="00EC2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C27F"/>
  <w15:chartTrackingRefBased/>
  <w15:docId w15:val="{256AD677-7CF0-43B8-9C58-9FBE0FBD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4A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5A97"/>
    <w:pPr>
      <w:ind w:leftChars="200" w:left="480"/>
    </w:pPr>
  </w:style>
  <w:style w:type="paragraph" w:styleId="a4">
    <w:name w:val="header"/>
    <w:basedOn w:val="a"/>
    <w:link w:val="a5"/>
    <w:uiPriority w:val="99"/>
    <w:unhideWhenUsed/>
    <w:rsid w:val="002C62ED"/>
    <w:pPr>
      <w:tabs>
        <w:tab w:val="center" w:pos="4153"/>
        <w:tab w:val="right" w:pos="8306"/>
      </w:tabs>
      <w:snapToGrid w:val="0"/>
    </w:pPr>
    <w:rPr>
      <w:sz w:val="20"/>
      <w:szCs w:val="20"/>
    </w:rPr>
  </w:style>
  <w:style w:type="character" w:customStyle="1" w:styleId="a5">
    <w:name w:val="頁首 字元"/>
    <w:basedOn w:val="a0"/>
    <w:link w:val="a4"/>
    <w:uiPriority w:val="99"/>
    <w:rsid w:val="002C62ED"/>
    <w:rPr>
      <w:rFonts w:ascii="Calibri" w:eastAsia="新細明體" w:hAnsi="Calibri" w:cs="Times New Roman"/>
      <w:sz w:val="20"/>
      <w:szCs w:val="20"/>
    </w:rPr>
  </w:style>
  <w:style w:type="paragraph" w:styleId="a6">
    <w:name w:val="footer"/>
    <w:basedOn w:val="a"/>
    <w:link w:val="a7"/>
    <w:uiPriority w:val="99"/>
    <w:unhideWhenUsed/>
    <w:rsid w:val="002C62ED"/>
    <w:pPr>
      <w:tabs>
        <w:tab w:val="center" w:pos="4153"/>
        <w:tab w:val="right" w:pos="8306"/>
      </w:tabs>
      <w:snapToGrid w:val="0"/>
    </w:pPr>
    <w:rPr>
      <w:sz w:val="20"/>
      <w:szCs w:val="20"/>
    </w:rPr>
  </w:style>
  <w:style w:type="character" w:customStyle="1" w:styleId="a7">
    <w:name w:val="頁尾 字元"/>
    <w:basedOn w:val="a0"/>
    <w:link w:val="a6"/>
    <w:uiPriority w:val="99"/>
    <w:rsid w:val="002C62ED"/>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87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曾怡瑄</dc:creator>
  <cp:keywords/>
  <dc:description/>
  <cp:lastModifiedBy>紀芳青</cp:lastModifiedBy>
  <cp:revision>2</cp:revision>
  <dcterms:created xsi:type="dcterms:W3CDTF">2026-01-25T05:56:00Z</dcterms:created>
  <dcterms:modified xsi:type="dcterms:W3CDTF">2026-01-25T05:56:00Z</dcterms:modified>
</cp:coreProperties>
</file>